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38" w:rsidRDefault="00DF0F2D" w:rsidP="00CD2A38">
      <w:pPr>
        <w:pStyle w:val="NoSpacing"/>
        <w:tabs>
          <w:tab w:val="center" w:pos="-4962"/>
        </w:tabs>
        <w:jc w:val="center"/>
        <w:rPr>
          <w:noProof/>
          <w:lang w:eastAsia="en-AU"/>
        </w:rPr>
      </w:pPr>
      <w:r>
        <w:rPr>
          <w:noProof/>
          <w:sz w:val="36"/>
          <w:szCs w:val="36"/>
          <w:lang w:eastAsia="en-AU"/>
        </w:rPr>
        <w:drawing>
          <wp:anchor distT="0" distB="0" distL="114300" distR="114300" simplePos="0" relativeHeight="251658240" behindDoc="0" locked="0" layoutInCell="1" allowOverlap="1" wp14:anchorId="6A07E2B6" wp14:editId="4B914FFC">
            <wp:simplePos x="0" y="0"/>
            <wp:positionH relativeFrom="column">
              <wp:posOffset>314325</wp:posOffset>
            </wp:positionH>
            <wp:positionV relativeFrom="paragraph">
              <wp:posOffset>-95250</wp:posOffset>
            </wp:positionV>
            <wp:extent cx="1403377" cy="10572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ogo-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77" cy="1057275"/>
                    </a:xfrm>
                    <a:prstGeom prst="rect">
                      <a:avLst/>
                    </a:prstGeom>
                  </pic:spPr>
                </pic:pic>
              </a:graphicData>
            </a:graphic>
            <wp14:sizeRelH relativeFrom="page">
              <wp14:pctWidth>0</wp14:pctWidth>
            </wp14:sizeRelH>
            <wp14:sizeRelV relativeFrom="page">
              <wp14:pctHeight>0</wp14:pctHeight>
            </wp14:sizeRelV>
          </wp:anchor>
        </w:drawing>
      </w:r>
    </w:p>
    <w:p w:rsidR="00A14FA4" w:rsidRPr="00CD2A38" w:rsidRDefault="006A0703" w:rsidP="0011254A">
      <w:pPr>
        <w:pStyle w:val="NoSpacing"/>
        <w:tabs>
          <w:tab w:val="center" w:pos="-4962"/>
        </w:tabs>
        <w:jc w:val="right"/>
        <w:rPr>
          <w:noProof/>
          <w:sz w:val="36"/>
          <w:szCs w:val="36"/>
          <w:lang w:eastAsia="en-AU"/>
        </w:rPr>
      </w:pPr>
      <w:sdt>
        <w:sdtPr>
          <w:rPr>
            <w:sz w:val="36"/>
            <w:szCs w:val="36"/>
          </w:rPr>
          <w:alias w:val="Title"/>
          <w:tag w:val=""/>
          <w:id w:val="2102826448"/>
          <w:placeholder>
            <w:docPart w:val="3C99F51F61A54A38AE608FFEF1249C16"/>
          </w:placeholder>
          <w:dataBinding w:prefixMappings="xmlns:ns0='http://purl.org/dc/elements/1.1/' xmlns:ns1='http://schemas.openxmlformats.org/package/2006/metadata/core-properties' " w:xpath="/ns1:coreProperties[1]/ns0:title[1]" w:storeItemID="{6C3C8BC8-F283-45AE-878A-BAB7291924A1}"/>
          <w:text/>
        </w:sdtPr>
        <w:sdtEndPr/>
        <w:sdtContent>
          <w:r w:rsidR="00684484">
            <w:rPr>
              <w:sz w:val="36"/>
              <w:szCs w:val="36"/>
              <w:lang w:val="en-GB"/>
            </w:rPr>
            <w:t xml:space="preserve">Appeals &amp; Complaints </w:t>
          </w:r>
          <w:r w:rsidR="00C03BA2">
            <w:rPr>
              <w:sz w:val="36"/>
              <w:szCs w:val="36"/>
              <w:lang w:val="en-GB"/>
            </w:rPr>
            <w:t>Procedure</w:t>
          </w:r>
        </w:sdtContent>
      </w:sdt>
    </w:p>
    <w:p w:rsidR="006B3AB3" w:rsidRDefault="00A14FA4">
      <w:r w:rsidRPr="00A14FA4">
        <w:t xml:space="preserve"> </w:t>
      </w:r>
    </w:p>
    <w:p w:rsidR="00F9087D" w:rsidRDefault="00F9087D" w:rsidP="00F9087D">
      <w:pPr>
        <w:pStyle w:val="NoSpacing"/>
        <w:rPr>
          <w:b/>
        </w:rPr>
      </w:pPr>
    </w:p>
    <w:p w:rsidR="00495408" w:rsidRPr="00684484" w:rsidRDefault="00684484" w:rsidP="00495408">
      <w:pPr>
        <w:pStyle w:val="Heading3"/>
        <w:jc w:val="both"/>
        <w:rPr>
          <w:rFonts w:asciiTheme="minorHAnsi" w:hAnsiTheme="minorHAnsi" w:cs="Tahoma"/>
          <w:sz w:val="22"/>
          <w:szCs w:val="22"/>
        </w:rPr>
      </w:pPr>
      <w:r>
        <w:rPr>
          <w:rFonts w:asciiTheme="minorHAnsi" w:hAnsiTheme="minorHAnsi" w:cs="Tahoma"/>
          <w:sz w:val="22"/>
          <w:szCs w:val="22"/>
        </w:rPr>
        <w:t>Purpose</w:t>
      </w:r>
    </w:p>
    <w:p w:rsidR="00495408" w:rsidRPr="00684484" w:rsidRDefault="00495408" w:rsidP="00495408">
      <w:pPr>
        <w:jc w:val="both"/>
        <w:rPr>
          <w:rFonts w:cs="Tahoma"/>
        </w:rPr>
      </w:pPr>
      <w:r w:rsidRPr="00684484">
        <w:rPr>
          <w:rFonts w:cs="Tahoma"/>
        </w:rPr>
        <w:t xml:space="preserve">Monash Student Association is committed to providing a work and study environment that is safe, fair and free from discrimination. </w:t>
      </w:r>
    </w:p>
    <w:p w:rsidR="00495408" w:rsidRPr="00684484" w:rsidRDefault="00495408" w:rsidP="00495408">
      <w:pPr>
        <w:jc w:val="both"/>
        <w:rPr>
          <w:rFonts w:cs="Tahoma"/>
        </w:rPr>
      </w:pPr>
      <w:r w:rsidRPr="00684484">
        <w:rPr>
          <w:rFonts w:cs="Tahoma"/>
        </w:rPr>
        <w:t xml:space="preserve">We have a responsibility under State and Federal legislation to ensure staff and students are not subjected to behaviour that may constitute unlawful discrimination, harassment, or victimisation. </w:t>
      </w:r>
    </w:p>
    <w:p w:rsidR="00495408" w:rsidRPr="00684484" w:rsidRDefault="00495408" w:rsidP="00495408">
      <w:pPr>
        <w:jc w:val="both"/>
        <w:rPr>
          <w:rFonts w:cs="Tahoma"/>
        </w:rPr>
      </w:pPr>
      <w:r w:rsidRPr="00684484">
        <w:rPr>
          <w:rFonts w:cs="Tahoma"/>
        </w:rPr>
        <w:t xml:space="preserve">An essential part of developing that environment is ensuring that staff and students are encouraged to come forward with their complaints in the knowledge that the responsible staff member will take prompt and effective action to address complaints. </w:t>
      </w:r>
    </w:p>
    <w:p w:rsidR="00495408" w:rsidRPr="00684484" w:rsidRDefault="00495408" w:rsidP="00495408">
      <w:pPr>
        <w:jc w:val="both"/>
        <w:rPr>
          <w:rFonts w:cs="Tahoma"/>
        </w:rPr>
      </w:pPr>
      <w:r w:rsidRPr="00684484">
        <w:rPr>
          <w:rFonts w:cs="Tahoma"/>
        </w:rPr>
        <w:t>Complaints and appeals that are not addressed have the potential to grow into major problems that can cause tension, low morale and reduced learning and academic achievement.  Unresolved or poorly handled complaints can also lead to legal action against Monash Student Association.</w:t>
      </w:r>
    </w:p>
    <w:p w:rsidR="00495408" w:rsidRPr="00684484" w:rsidRDefault="00684484" w:rsidP="00495408">
      <w:pPr>
        <w:pStyle w:val="Heading3"/>
        <w:jc w:val="both"/>
        <w:rPr>
          <w:rFonts w:asciiTheme="minorHAnsi" w:hAnsiTheme="minorHAnsi" w:cs="Tahoma"/>
          <w:sz w:val="22"/>
          <w:szCs w:val="22"/>
        </w:rPr>
      </w:pPr>
      <w:r>
        <w:rPr>
          <w:rFonts w:asciiTheme="minorHAnsi" w:hAnsiTheme="minorHAnsi" w:cs="Tahoma"/>
          <w:sz w:val="22"/>
          <w:szCs w:val="22"/>
        </w:rPr>
        <w:t xml:space="preserve"> Scope</w:t>
      </w:r>
    </w:p>
    <w:p w:rsidR="00495408" w:rsidRPr="00684484" w:rsidRDefault="00495408" w:rsidP="00495408">
      <w:pPr>
        <w:jc w:val="both"/>
        <w:rPr>
          <w:rFonts w:cs="Tahoma"/>
        </w:rPr>
      </w:pPr>
      <w:r w:rsidRPr="00684484">
        <w:rPr>
          <w:rFonts w:cs="Tahoma"/>
        </w:rPr>
        <w:t xml:space="preserve"> This Procedure applies to all complaints and appeals</w:t>
      </w:r>
      <w:r w:rsidR="0031660B">
        <w:rPr>
          <w:rFonts w:cs="Tahoma"/>
        </w:rPr>
        <w:t>, with the exception of academic appeals (which are addressed through the Assessment Policy). This procedure applies to the complaints and appeals</w:t>
      </w:r>
      <w:r w:rsidRPr="00684484">
        <w:rPr>
          <w:rFonts w:cs="Tahoma"/>
        </w:rPr>
        <w:t xml:space="preserve"> of staff members</w:t>
      </w:r>
      <w:r w:rsidR="0031660B">
        <w:rPr>
          <w:rFonts w:cs="Tahoma"/>
        </w:rPr>
        <w:t>, trainers</w:t>
      </w:r>
      <w:r w:rsidRPr="00684484">
        <w:rPr>
          <w:rFonts w:cs="Tahoma"/>
        </w:rPr>
        <w:t xml:space="preserve"> and enrolled students.  The complaint may be against another student, trainer/assessor and/or staff member/s. In certain circumstances, this Procedure may be used to deal with a complaint against a person who is not an employee or student, but who is involved in a training related activity.</w:t>
      </w:r>
    </w:p>
    <w:p w:rsidR="0031660B" w:rsidRPr="0031660B" w:rsidRDefault="0031660B" w:rsidP="0031660B">
      <w:pPr>
        <w:spacing w:after="0" w:line="240" w:lineRule="auto"/>
        <w:rPr>
          <w:rFonts w:eastAsia="Times New Roman" w:cs="Arial"/>
          <w:lang w:val="en-US"/>
        </w:rPr>
      </w:pPr>
    </w:p>
    <w:p w:rsidR="0031660B" w:rsidRDefault="0031660B" w:rsidP="0031660B">
      <w:pPr>
        <w:spacing w:after="0" w:line="240" w:lineRule="auto"/>
        <w:rPr>
          <w:rFonts w:eastAsia="Times New Roman" w:cs="Arial"/>
          <w:b/>
          <w:lang w:val="en-US"/>
        </w:rPr>
      </w:pPr>
      <w:r>
        <w:rPr>
          <w:rFonts w:eastAsia="Times New Roman" w:cs="Arial"/>
          <w:b/>
          <w:lang w:val="en-US"/>
        </w:rPr>
        <w:t>Definition</w:t>
      </w:r>
      <w:r w:rsidR="00C37DD2">
        <w:rPr>
          <w:rFonts w:eastAsia="Times New Roman" w:cs="Arial"/>
          <w:b/>
          <w:lang w:val="en-US"/>
        </w:rPr>
        <w:t>s</w:t>
      </w:r>
    </w:p>
    <w:p w:rsidR="00C37DD2" w:rsidRPr="0031660B" w:rsidRDefault="00C37DD2" w:rsidP="0031660B">
      <w:pPr>
        <w:spacing w:after="0" w:line="240" w:lineRule="auto"/>
        <w:rPr>
          <w:rFonts w:eastAsia="Times New Roman" w:cs="Arial"/>
          <w:b/>
          <w:lang w:val="en-US"/>
        </w:rPr>
      </w:pPr>
    </w:p>
    <w:p w:rsidR="0031660B" w:rsidRDefault="0031660B" w:rsidP="0031660B">
      <w:pPr>
        <w:spacing w:after="0" w:line="240" w:lineRule="auto"/>
        <w:rPr>
          <w:rFonts w:eastAsia="Times New Roman" w:cs="Arial"/>
          <w:lang w:val="en-US"/>
        </w:rPr>
      </w:pPr>
      <w:r>
        <w:rPr>
          <w:rFonts w:eastAsia="Times New Roman" w:cs="Arial"/>
          <w:b/>
          <w:lang w:val="en-US"/>
        </w:rPr>
        <w:t xml:space="preserve">Complaint - </w:t>
      </w:r>
      <w:r w:rsidRPr="0031660B">
        <w:rPr>
          <w:rFonts w:eastAsia="Times New Roman" w:cs="Arial"/>
          <w:lang w:val="en-US"/>
        </w:rPr>
        <w:t>The AS ISO 10002:2006 definition of a complaint is: "An expression of dissatisfaction made to an organisation, related to its products/services, or the complaints handling process itself where a response or resolution is explicitly or implicitly expected".</w:t>
      </w:r>
    </w:p>
    <w:p w:rsidR="0031660B" w:rsidRDefault="0031660B" w:rsidP="0031660B">
      <w:pPr>
        <w:spacing w:after="0" w:line="240" w:lineRule="auto"/>
        <w:rPr>
          <w:rFonts w:eastAsia="Times New Roman" w:cs="Arial"/>
          <w:lang w:val="en-US"/>
        </w:rPr>
      </w:pPr>
    </w:p>
    <w:p w:rsidR="0031660B" w:rsidRDefault="00177D26" w:rsidP="0031660B">
      <w:pPr>
        <w:spacing w:after="0" w:line="240" w:lineRule="auto"/>
        <w:rPr>
          <w:rFonts w:eastAsia="Times New Roman" w:cs="Arial"/>
          <w:lang w:val="en-US"/>
        </w:rPr>
      </w:pPr>
      <w:r>
        <w:rPr>
          <w:rFonts w:eastAsia="Times New Roman" w:cs="Arial"/>
          <w:b/>
          <w:lang w:val="en-US"/>
        </w:rPr>
        <w:t xml:space="preserve">Complainant - </w:t>
      </w:r>
      <w:r w:rsidR="0031660B" w:rsidRPr="0031660B">
        <w:rPr>
          <w:rFonts w:eastAsia="Times New Roman" w:cs="Arial"/>
          <w:lang w:val="en-US"/>
        </w:rPr>
        <w:t>the individual person or persons lodging the complaint.</w:t>
      </w:r>
    </w:p>
    <w:p w:rsidR="00177D26" w:rsidRPr="0031660B" w:rsidRDefault="00177D26" w:rsidP="0031660B">
      <w:pPr>
        <w:spacing w:after="0" w:line="240" w:lineRule="auto"/>
        <w:rPr>
          <w:rFonts w:eastAsia="Times New Roman" w:cs="Arial"/>
          <w:b/>
          <w:lang w:val="en-US"/>
        </w:rPr>
      </w:pPr>
    </w:p>
    <w:p w:rsidR="0031660B" w:rsidRDefault="00177D26" w:rsidP="0031660B">
      <w:pPr>
        <w:spacing w:after="0" w:line="240" w:lineRule="auto"/>
        <w:rPr>
          <w:rFonts w:eastAsia="Times New Roman" w:cs="Arial"/>
          <w:lang w:val="en-US"/>
        </w:rPr>
      </w:pPr>
      <w:r w:rsidRPr="00177D26">
        <w:rPr>
          <w:rFonts w:eastAsia="Times New Roman" w:cs="Arial"/>
          <w:b/>
          <w:lang w:val="en-US"/>
        </w:rPr>
        <w:t>Respondent</w:t>
      </w:r>
      <w:r>
        <w:rPr>
          <w:rFonts w:eastAsia="Times New Roman" w:cs="Arial"/>
          <w:lang w:val="en-US"/>
        </w:rPr>
        <w:t xml:space="preserve"> -</w:t>
      </w:r>
      <w:r w:rsidR="0031660B" w:rsidRPr="0031660B">
        <w:rPr>
          <w:rFonts w:eastAsia="Times New Roman" w:cs="Arial"/>
          <w:lang w:val="en-US"/>
        </w:rPr>
        <w:t xml:space="preserve"> the individual person or persons against whom the complaint is </w:t>
      </w:r>
      <w:r w:rsidR="00C37DD2">
        <w:rPr>
          <w:rFonts w:eastAsia="Times New Roman" w:cs="Arial"/>
          <w:lang w:val="en-US"/>
        </w:rPr>
        <w:t>made</w:t>
      </w:r>
    </w:p>
    <w:p w:rsidR="00177D26" w:rsidRDefault="00177D26" w:rsidP="0031660B">
      <w:pPr>
        <w:spacing w:after="0" w:line="240" w:lineRule="auto"/>
        <w:rPr>
          <w:rFonts w:eastAsia="Times New Roman" w:cs="Arial"/>
          <w:lang w:val="en-US"/>
        </w:rPr>
      </w:pPr>
    </w:p>
    <w:p w:rsidR="00177D26" w:rsidRDefault="00177D26" w:rsidP="0031660B">
      <w:pPr>
        <w:spacing w:after="0" w:line="240" w:lineRule="auto"/>
        <w:rPr>
          <w:rFonts w:eastAsia="Times New Roman" w:cs="Arial"/>
          <w:lang w:val="en-US"/>
        </w:rPr>
      </w:pPr>
      <w:r>
        <w:rPr>
          <w:rFonts w:eastAsia="Times New Roman" w:cs="Arial"/>
          <w:b/>
          <w:lang w:val="en-US"/>
        </w:rPr>
        <w:t xml:space="preserve">Appeal – </w:t>
      </w:r>
      <w:r>
        <w:rPr>
          <w:rFonts w:eastAsia="Times New Roman" w:cs="Arial"/>
          <w:lang w:val="en-US"/>
        </w:rPr>
        <w:t>the application to a higher authority to have an outcome or decision overturned</w:t>
      </w:r>
    </w:p>
    <w:p w:rsidR="00177D26" w:rsidRDefault="00177D26" w:rsidP="0031660B">
      <w:pPr>
        <w:spacing w:after="0" w:line="240" w:lineRule="auto"/>
        <w:rPr>
          <w:rFonts w:eastAsia="Times New Roman" w:cs="Arial"/>
          <w:lang w:val="en-US"/>
        </w:rPr>
      </w:pPr>
    </w:p>
    <w:p w:rsidR="00177D26" w:rsidRPr="0031660B" w:rsidRDefault="00177D26" w:rsidP="0031660B">
      <w:pPr>
        <w:spacing w:after="0" w:line="240" w:lineRule="auto"/>
        <w:rPr>
          <w:rFonts w:eastAsia="Times New Roman" w:cs="Arial"/>
          <w:lang w:val="en-US"/>
        </w:rPr>
      </w:pPr>
      <w:r>
        <w:rPr>
          <w:rFonts w:eastAsia="Times New Roman" w:cs="Arial"/>
          <w:b/>
          <w:lang w:val="en-US"/>
        </w:rPr>
        <w:t xml:space="preserve">Academic Appeal – </w:t>
      </w:r>
      <w:r>
        <w:rPr>
          <w:rFonts w:eastAsia="Times New Roman" w:cs="Arial"/>
          <w:lang w:val="en-US"/>
        </w:rPr>
        <w:t>an appeal requesting an assessment outcome be reviewed or overturned</w:t>
      </w:r>
      <w:r w:rsidR="00C37DD2">
        <w:rPr>
          <w:rFonts w:eastAsia="Times New Roman" w:cs="Arial"/>
          <w:lang w:val="en-US"/>
        </w:rPr>
        <w:t xml:space="preserve">. </w:t>
      </w:r>
      <w:r w:rsidR="00C37DD2">
        <w:rPr>
          <w:rFonts w:eastAsia="Times New Roman" w:cs="Arial"/>
          <w:b/>
          <w:lang w:val="en-US"/>
        </w:rPr>
        <w:t xml:space="preserve">NOTE: </w:t>
      </w:r>
      <w:r w:rsidR="00C37DD2">
        <w:rPr>
          <w:rFonts w:eastAsia="Times New Roman" w:cs="Arial"/>
          <w:lang w:val="en-US"/>
        </w:rPr>
        <w:t>all such academic appeals are to be dealt with through the Assessment Policy.</w:t>
      </w:r>
    </w:p>
    <w:p w:rsidR="0031660B" w:rsidRPr="0031660B" w:rsidRDefault="0031660B" w:rsidP="0031660B">
      <w:pPr>
        <w:spacing w:after="0" w:line="240" w:lineRule="auto"/>
        <w:rPr>
          <w:rFonts w:eastAsia="Times New Roman" w:cs="Arial"/>
          <w:lang w:val="en-US"/>
        </w:rPr>
      </w:pPr>
    </w:p>
    <w:p w:rsidR="00495408" w:rsidRPr="00684484" w:rsidRDefault="00684484" w:rsidP="00495408">
      <w:pPr>
        <w:pStyle w:val="Heading3"/>
        <w:jc w:val="both"/>
        <w:rPr>
          <w:rFonts w:asciiTheme="minorHAnsi" w:hAnsiTheme="minorHAnsi" w:cs="Tahoma"/>
          <w:sz w:val="22"/>
          <w:szCs w:val="22"/>
        </w:rPr>
      </w:pPr>
      <w:r>
        <w:rPr>
          <w:rFonts w:asciiTheme="minorHAnsi" w:hAnsiTheme="minorHAnsi" w:cs="Tahoma"/>
          <w:sz w:val="22"/>
          <w:szCs w:val="22"/>
        </w:rPr>
        <w:lastRenderedPageBreak/>
        <w:t>Actions</w:t>
      </w:r>
    </w:p>
    <w:p w:rsidR="00495408" w:rsidRPr="00684484" w:rsidRDefault="00495408" w:rsidP="00495408">
      <w:pPr>
        <w:jc w:val="both"/>
        <w:rPr>
          <w:rFonts w:cs="Tahoma"/>
        </w:rPr>
      </w:pPr>
      <w:r w:rsidRPr="00684484">
        <w:rPr>
          <w:rFonts w:cs="Tahoma"/>
        </w:rPr>
        <w:t xml:space="preserve">If a person deems they have grounds for complaint/appeal, or a conflict arises from actions, decisions or omissions by Monash Student Association’s management or staff, then this needs to be brought to the attention of </w:t>
      </w:r>
      <w:r w:rsidR="00577323">
        <w:rPr>
          <w:rFonts w:cs="Tahoma"/>
        </w:rPr>
        <w:t>the Course</w:t>
      </w:r>
      <w:r w:rsidR="00684484">
        <w:rPr>
          <w:rFonts w:cs="Tahoma"/>
        </w:rPr>
        <w:t xml:space="preserve"> Coordinator</w:t>
      </w:r>
      <w:r w:rsidRPr="00684484">
        <w:rPr>
          <w:rFonts w:cs="Tahoma"/>
        </w:rPr>
        <w:t>.</w:t>
      </w:r>
    </w:p>
    <w:p w:rsidR="00495408" w:rsidRPr="00684484" w:rsidRDefault="00495408" w:rsidP="00495408">
      <w:pPr>
        <w:jc w:val="both"/>
        <w:rPr>
          <w:rFonts w:cs="Tahoma"/>
        </w:rPr>
      </w:pPr>
      <w:r w:rsidRPr="00684484">
        <w:rPr>
          <w:rFonts w:cs="Tahoma"/>
        </w:rPr>
        <w:t>Complaints/appeals that arise from actions, decisions or omissions under the control of Monash Student Association will be discussed with the complainant and either immediate remedial action, or, where required, mediation between the parties involved will be arranged.  Where a criminal offence has been committed, or is suspected, the appropriate law enforcement agency will be informed.</w:t>
      </w:r>
    </w:p>
    <w:p w:rsidR="00495408" w:rsidRPr="00684484" w:rsidRDefault="00495408" w:rsidP="00684484">
      <w:pPr>
        <w:rPr>
          <w:rFonts w:cs="Tahoma"/>
        </w:rPr>
      </w:pPr>
      <w:r w:rsidRPr="00684484">
        <w:rPr>
          <w:rFonts w:cs="Tahoma"/>
        </w:rPr>
        <w:t>The following procedure applies to all complaints and appeals:</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Notification of a process for complaints and appeals will be issued to all staff members and students with initial information / induction.</w:t>
      </w:r>
    </w:p>
    <w:p w:rsidR="00495408" w:rsidRDefault="00495408" w:rsidP="00684484">
      <w:pPr>
        <w:numPr>
          <w:ilvl w:val="0"/>
          <w:numId w:val="10"/>
        </w:numPr>
        <w:spacing w:before="120" w:after="0" w:line="240" w:lineRule="auto"/>
        <w:ind w:left="714" w:hanging="357"/>
        <w:jc w:val="both"/>
        <w:rPr>
          <w:rFonts w:cs="Tahoma"/>
          <w:iCs/>
        </w:rPr>
      </w:pPr>
      <w:r w:rsidRPr="00684484">
        <w:rPr>
          <w:rFonts w:cs="Tahoma"/>
          <w:iCs/>
        </w:rPr>
        <w:t>All staff will, in the course of their duties, notify and refer any complainant to this procedure.</w:t>
      </w:r>
    </w:p>
    <w:p w:rsidR="00C3552E" w:rsidRPr="00684484" w:rsidRDefault="00C3552E" w:rsidP="00C3552E">
      <w:pPr>
        <w:numPr>
          <w:ilvl w:val="0"/>
          <w:numId w:val="10"/>
        </w:numPr>
        <w:spacing w:before="120" w:after="0" w:line="240" w:lineRule="auto"/>
        <w:ind w:left="714" w:hanging="357"/>
        <w:rPr>
          <w:rFonts w:cs="Tahoma"/>
          <w:iCs/>
        </w:rPr>
      </w:pPr>
      <w:r>
        <w:rPr>
          <w:rFonts w:cs="Tahoma"/>
          <w:iCs/>
        </w:rPr>
        <w:t xml:space="preserve">Complaints are to be submitted in writing to the </w:t>
      </w:r>
      <w:r w:rsidR="00577323">
        <w:rPr>
          <w:rFonts w:cs="Tahoma"/>
          <w:iCs/>
        </w:rPr>
        <w:t>Course</w:t>
      </w:r>
      <w:r>
        <w:rPr>
          <w:rFonts w:cs="Tahoma"/>
          <w:iCs/>
        </w:rPr>
        <w:t xml:space="preserve"> Coordinator using the Complaints Form available at </w:t>
      </w:r>
      <w:r w:rsidR="00DF0F2D">
        <w:rPr>
          <w:rFonts w:cs="Tahoma"/>
          <w:iCs/>
        </w:rPr>
        <w:t>www.monashtraining.com</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 xml:space="preserve">The </w:t>
      </w:r>
      <w:r w:rsidR="00577323">
        <w:rPr>
          <w:rFonts w:cs="Tahoma"/>
          <w:iCs/>
        </w:rPr>
        <w:t>Couse</w:t>
      </w:r>
      <w:r w:rsidR="00684484">
        <w:rPr>
          <w:rFonts w:cs="Tahoma"/>
          <w:iCs/>
        </w:rPr>
        <w:t xml:space="preserve"> Coordinator</w:t>
      </w:r>
      <w:r w:rsidRPr="00684484">
        <w:rPr>
          <w:rFonts w:cs="Tahoma"/>
          <w:iCs/>
        </w:rPr>
        <w:t xml:space="preserve"> will notify the complainant in writing of the receipt of their letter within 14 days.</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The letter of receipt will indicate whether action will be immediate or pending, and which staff member of Monash Student Association will be responsible for actioning the complaint. The letter will provide a copy of this policy and offer the complainant a face-to-face meeting. The letter may also request further information from the complainant.</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 xml:space="preserve">The </w:t>
      </w:r>
      <w:r w:rsidR="00577323">
        <w:rPr>
          <w:rFonts w:cs="Tahoma"/>
          <w:iCs/>
        </w:rPr>
        <w:t>Course</w:t>
      </w:r>
      <w:r w:rsidR="002E0296">
        <w:rPr>
          <w:rFonts w:cs="Tahoma"/>
          <w:iCs/>
        </w:rPr>
        <w:t xml:space="preserve"> Coordinator</w:t>
      </w:r>
      <w:r w:rsidRPr="00684484">
        <w:rPr>
          <w:rFonts w:cs="Tahoma"/>
          <w:iCs/>
        </w:rPr>
        <w:t xml:space="preserve"> will then advise the complainant of the decision and reasons for the decision in writing within 28 days.</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 xml:space="preserve">Where a complainant is not satisfied by a decision, or handling of the complaint, the staff member or student has the right to appeal in writing to the </w:t>
      </w:r>
      <w:r w:rsidR="00684484" w:rsidRPr="00684484">
        <w:rPr>
          <w:rFonts w:cs="Tahoma"/>
          <w:iCs/>
        </w:rPr>
        <w:t xml:space="preserve">RTO Director, Rebecca Redfern, </w:t>
      </w:r>
      <w:r w:rsidR="00684484">
        <w:rPr>
          <w:rFonts w:cs="Tahoma"/>
          <w:iCs/>
        </w:rPr>
        <w:t xml:space="preserve">(ph. </w:t>
      </w:r>
      <w:r w:rsidR="00684484" w:rsidRPr="00684484">
        <w:rPr>
          <w:rFonts w:cs="Tahoma"/>
          <w:iCs/>
        </w:rPr>
        <w:t>9905 3180</w:t>
      </w:r>
      <w:r w:rsidR="00684484">
        <w:rPr>
          <w:rFonts w:cs="Tahoma"/>
          <w:iCs/>
        </w:rPr>
        <w:t>)</w:t>
      </w:r>
      <w:r w:rsidR="00684484" w:rsidRPr="00684484">
        <w:rPr>
          <w:rFonts w:cs="Tahoma"/>
          <w:iCs/>
        </w:rPr>
        <w:t xml:space="preserve">, </w:t>
      </w:r>
      <w:r w:rsidR="00684484">
        <w:rPr>
          <w:rFonts w:cs="Tahoma"/>
          <w:iCs/>
        </w:rPr>
        <w:t xml:space="preserve">or </w:t>
      </w:r>
      <w:hyperlink r:id="rId9" w:history="1">
        <w:r w:rsidR="00684484" w:rsidRPr="00684484">
          <w:rPr>
            <w:rStyle w:val="Hyperlink"/>
            <w:rFonts w:cs="Tahoma"/>
            <w:iCs/>
            <w:color w:val="auto"/>
            <w:u w:val="none"/>
          </w:rPr>
          <w:t>rebecca.redfern@monash.edu</w:t>
        </w:r>
      </w:hyperlink>
      <w:r w:rsidR="00684484" w:rsidRPr="00684484">
        <w:rPr>
          <w:rFonts w:cs="Tahoma"/>
          <w:iCs/>
        </w:rPr>
        <w:t xml:space="preserve"> or via post to</w:t>
      </w:r>
      <w:r w:rsidR="00684484">
        <w:rPr>
          <w:rFonts w:cs="Tahoma"/>
          <w:iCs/>
        </w:rPr>
        <w:t xml:space="preserve"> Rebecca Redfern, </w:t>
      </w:r>
      <w:r w:rsidR="00DF0F2D">
        <w:rPr>
          <w:rFonts w:cs="Tahoma"/>
          <w:iCs/>
        </w:rPr>
        <w:t>MONASH Training and Professional Development</w:t>
      </w:r>
      <w:r w:rsidRPr="00684484">
        <w:rPr>
          <w:rFonts w:cs="Tahoma"/>
          <w:iCs/>
        </w:rPr>
        <w:t>, PO Box 10, Monash University 3800.</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 xml:space="preserve">Should the matter not be sufficient resolved by the </w:t>
      </w:r>
      <w:r w:rsidR="00684484" w:rsidRPr="00684484">
        <w:rPr>
          <w:rFonts w:cs="Tahoma"/>
          <w:iCs/>
        </w:rPr>
        <w:t>RTO Director</w:t>
      </w:r>
      <w:r w:rsidRPr="00684484">
        <w:rPr>
          <w:rFonts w:cs="Tahoma"/>
          <w:iCs/>
        </w:rPr>
        <w:t xml:space="preserve">, the complaint may be escalated to the MSA Executive Officer, Lowan Sist (ph. 9905 1668), or </w:t>
      </w:r>
      <w:hyperlink r:id="rId10" w:history="1">
        <w:r w:rsidRPr="00684484">
          <w:rPr>
            <w:rStyle w:val="Hyperlink"/>
            <w:rFonts w:cs="Tahoma"/>
            <w:iCs/>
            <w:color w:val="auto"/>
            <w:u w:val="none"/>
          </w:rPr>
          <w:t>lowan.sist@monash.edu</w:t>
        </w:r>
      </w:hyperlink>
      <w:r w:rsidRPr="00684484">
        <w:rPr>
          <w:rFonts w:cs="Tahoma"/>
          <w:iCs/>
        </w:rPr>
        <w:t>, or Lowan Sist, MSA, PO Box 10, Monash University 3800.</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Should the matter still not be sufficiently resolved, an independent review will be arranged, with the agreement of both parties, by procuring the services of an appropriately qualified independent mediator.</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Students who are unhappy with the outcomes of the process should be referred to the VRQA’s website www.vrqa.vic.gov.au</w:t>
      </w:r>
      <w:r w:rsidR="00577323">
        <w:rPr>
          <w:rFonts w:cs="Tahoma"/>
          <w:iCs/>
        </w:rPr>
        <w:t xml:space="preserve"> or the National Training Complaints Hotline ph. 13 38 73 or email skilling@education.gov.au</w:t>
      </w:r>
    </w:p>
    <w:p w:rsidR="00495408" w:rsidRPr="00684484" w:rsidRDefault="00495408" w:rsidP="00684484">
      <w:pPr>
        <w:numPr>
          <w:ilvl w:val="0"/>
          <w:numId w:val="10"/>
        </w:numPr>
        <w:spacing w:before="120" w:after="0" w:line="240" w:lineRule="auto"/>
        <w:ind w:left="714" w:hanging="357"/>
        <w:jc w:val="both"/>
        <w:rPr>
          <w:rFonts w:cs="Tahoma"/>
          <w:iCs/>
        </w:rPr>
      </w:pPr>
      <w:r w:rsidRPr="00684484">
        <w:rPr>
          <w:rFonts w:cs="Tahoma"/>
          <w:iCs/>
        </w:rPr>
        <w:t>All correspondenc</w:t>
      </w:r>
      <w:r w:rsidR="00577323">
        <w:rPr>
          <w:rFonts w:cs="Tahoma"/>
          <w:iCs/>
        </w:rPr>
        <w:t>e of issues will be kept as file notes and documents on Jobready</w:t>
      </w:r>
      <w:r w:rsidRPr="00684484">
        <w:rPr>
          <w:rFonts w:cs="Tahoma"/>
          <w:iCs/>
        </w:rPr>
        <w:t>.</w:t>
      </w:r>
    </w:p>
    <w:p w:rsidR="00495408" w:rsidRPr="00684484" w:rsidRDefault="00495408" w:rsidP="00684484">
      <w:pPr>
        <w:numPr>
          <w:ilvl w:val="0"/>
          <w:numId w:val="10"/>
        </w:numPr>
        <w:spacing w:before="120" w:after="0" w:line="240" w:lineRule="auto"/>
        <w:ind w:left="714" w:hanging="357"/>
        <w:jc w:val="both"/>
        <w:rPr>
          <w:rFonts w:cs="Tahoma"/>
        </w:rPr>
      </w:pPr>
      <w:r w:rsidRPr="00684484">
        <w:rPr>
          <w:rFonts w:cs="Tahoma"/>
          <w:iCs/>
        </w:rPr>
        <w:t>Where an issue arises due to a non-conformance, or any complaint is found to be substantiated, this will be recorded and corrective action taken and documented in the Continuous Improvement Register.</w:t>
      </w:r>
    </w:p>
    <w:p w:rsidR="00495408" w:rsidRPr="00684484" w:rsidRDefault="00495408" w:rsidP="00684484">
      <w:pPr>
        <w:numPr>
          <w:ilvl w:val="0"/>
          <w:numId w:val="10"/>
        </w:numPr>
        <w:spacing w:before="120" w:after="0" w:line="240" w:lineRule="auto"/>
        <w:ind w:left="714" w:hanging="357"/>
        <w:jc w:val="both"/>
        <w:rPr>
          <w:rFonts w:cs="Tahoma"/>
        </w:rPr>
      </w:pPr>
      <w:r w:rsidRPr="00684484">
        <w:rPr>
          <w:rFonts w:cs="Tahoma"/>
        </w:rPr>
        <w:t>The complaints file is to be monitored to identify opportunities for continuous improvement</w:t>
      </w:r>
    </w:p>
    <w:p w:rsidR="00495408" w:rsidRPr="00684484" w:rsidRDefault="00495408" w:rsidP="00495408">
      <w:pPr>
        <w:rPr>
          <w:rFonts w:cs="Tahoma"/>
        </w:rPr>
      </w:pPr>
    </w:p>
    <w:p w:rsidR="0011254A" w:rsidRPr="00684484" w:rsidRDefault="0011254A" w:rsidP="00CD2A38">
      <w:pPr>
        <w:pStyle w:val="NoSpacing"/>
        <w:rPr>
          <w:b/>
        </w:rPr>
      </w:pPr>
    </w:p>
    <w:p w:rsidR="005756AB" w:rsidRPr="00684484" w:rsidRDefault="005756AB" w:rsidP="00CD2A38">
      <w:pPr>
        <w:pStyle w:val="NoSpacing"/>
        <w:rPr>
          <w:b/>
        </w:rPr>
      </w:pPr>
      <w:r w:rsidRPr="00684484">
        <w:rPr>
          <w:b/>
        </w:rPr>
        <w:t>Review date</w:t>
      </w:r>
    </w:p>
    <w:p w:rsidR="005756AB" w:rsidRPr="00684484" w:rsidRDefault="00C37DD2" w:rsidP="00CD2A38">
      <w:pPr>
        <w:pStyle w:val="NoSpacing"/>
      </w:pPr>
      <w:r>
        <w:t>30 June</w:t>
      </w:r>
      <w:r w:rsidR="001C1CAB">
        <w:t xml:space="preserve"> 2018</w:t>
      </w:r>
    </w:p>
    <w:p w:rsidR="00D4608D" w:rsidRPr="00684484" w:rsidRDefault="00D4608D" w:rsidP="00CD2A38">
      <w:pPr>
        <w:pStyle w:val="NoSpacing"/>
      </w:pPr>
    </w:p>
    <w:p w:rsidR="00D4608D" w:rsidRPr="00684484" w:rsidRDefault="00D4608D" w:rsidP="00D4608D">
      <w:pPr>
        <w:jc w:val="both"/>
        <w:rPr>
          <w:rFonts w:cs="Tahoma"/>
        </w:rPr>
      </w:pPr>
      <w:bookmarkStart w:id="0" w:name="_GoBack"/>
      <w:bookmarkEnd w:id="0"/>
    </w:p>
    <w:sectPr w:rsidR="00D4608D" w:rsidRPr="006844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A4" w:rsidRDefault="00A14FA4" w:rsidP="00A14FA4">
      <w:pPr>
        <w:spacing w:after="0" w:line="240" w:lineRule="auto"/>
      </w:pPr>
      <w:r>
        <w:separator/>
      </w:r>
    </w:p>
  </w:endnote>
  <w:endnote w:type="continuationSeparator" w:id="0">
    <w:p w:rsidR="00A14FA4" w:rsidRDefault="00A14FA4" w:rsidP="00A1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AB" w:rsidRDefault="005756AB" w:rsidP="005756AB">
    <w:pPr>
      <w:pStyle w:val="Footer"/>
    </w:pPr>
  </w:p>
  <w:p w:rsidR="005756AB" w:rsidRDefault="001C1CAB" w:rsidP="005756AB">
    <w:pPr>
      <w:pStyle w:val="Footer"/>
      <w:pBdr>
        <w:top w:val="single" w:sz="4" w:space="1" w:color="auto"/>
      </w:pBdr>
    </w:pPr>
    <w:fldSimple w:instr=" FILENAME  \p  \* MERGEFORMAT ">
      <w:r w:rsidR="00AA019B">
        <w:rPr>
          <w:noProof/>
        </w:rPr>
        <w:t>I:\RTO\Policy and Procedures\Current\Appeals and complaints procedures.docx</w:t>
      </w:r>
    </w:fldSimple>
    <w:r w:rsidR="005756AB">
      <w:tab/>
    </w:r>
    <w:r w:rsidR="005756AB">
      <w:tab/>
      <w:t>Authorised by: Rebecca Redfern</w:t>
    </w:r>
  </w:p>
  <w:p w:rsidR="005756AB" w:rsidRPr="005756AB" w:rsidRDefault="005756AB" w:rsidP="005756AB">
    <w:pPr>
      <w:pStyle w:val="Footer"/>
      <w:rPr>
        <w:i/>
      </w:rPr>
    </w:pPr>
    <w:r>
      <w:t xml:space="preserve">Version </w:t>
    </w:r>
    <w:r w:rsidR="00577323">
      <w:t>9</w:t>
    </w:r>
    <w:r w:rsidR="00DF0F2D">
      <w:t>.3</w:t>
    </w:r>
    <w:r>
      <w:tab/>
    </w:r>
    <w:r>
      <w:tab/>
      <w:t xml:space="preserve">Date: </w:t>
    </w:r>
    <w:r w:rsidR="00DF0F2D">
      <w:rPr>
        <w:i/>
      </w:rPr>
      <w:t>20 January 2017</w:t>
    </w:r>
  </w:p>
  <w:p w:rsidR="005756AB" w:rsidRDefault="006A0703" w:rsidP="005756AB">
    <w:pPr>
      <w:pStyle w:val="Footer"/>
      <w:jc w:val="right"/>
    </w:pPr>
    <w:sdt>
      <w:sdtPr>
        <w:id w:val="1447422116"/>
        <w:docPartObj>
          <w:docPartGallery w:val="Page Numbers (Bottom of Page)"/>
          <w:docPartUnique/>
        </w:docPartObj>
      </w:sdtPr>
      <w:sdtEndPr/>
      <w:sdtContent>
        <w:sdt>
          <w:sdtPr>
            <w:id w:val="-1669238322"/>
            <w:docPartObj>
              <w:docPartGallery w:val="Page Numbers (Top of Page)"/>
              <w:docPartUnique/>
            </w:docPartObj>
          </w:sdtPr>
          <w:sdtEndPr/>
          <w:sdtContent>
            <w:r w:rsidR="005756AB">
              <w:t xml:space="preserve">Page </w:t>
            </w:r>
            <w:r w:rsidR="005756AB">
              <w:rPr>
                <w:b/>
                <w:bCs/>
                <w:sz w:val="24"/>
                <w:szCs w:val="24"/>
              </w:rPr>
              <w:fldChar w:fldCharType="begin"/>
            </w:r>
            <w:r w:rsidR="005756AB">
              <w:rPr>
                <w:b/>
                <w:bCs/>
              </w:rPr>
              <w:instrText xml:space="preserve"> PAGE </w:instrText>
            </w:r>
            <w:r w:rsidR="005756AB">
              <w:rPr>
                <w:b/>
                <w:bCs/>
                <w:sz w:val="24"/>
                <w:szCs w:val="24"/>
              </w:rPr>
              <w:fldChar w:fldCharType="separate"/>
            </w:r>
            <w:r>
              <w:rPr>
                <w:b/>
                <w:bCs/>
                <w:noProof/>
              </w:rPr>
              <w:t>2</w:t>
            </w:r>
            <w:r w:rsidR="005756AB">
              <w:rPr>
                <w:b/>
                <w:bCs/>
                <w:sz w:val="24"/>
                <w:szCs w:val="24"/>
              </w:rPr>
              <w:fldChar w:fldCharType="end"/>
            </w:r>
            <w:r w:rsidR="005756AB">
              <w:t xml:space="preserve"> of </w:t>
            </w:r>
            <w:r w:rsidR="005756AB">
              <w:rPr>
                <w:b/>
                <w:bCs/>
                <w:sz w:val="24"/>
                <w:szCs w:val="24"/>
              </w:rPr>
              <w:fldChar w:fldCharType="begin"/>
            </w:r>
            <w:r w:rsidR="005756AB">
              <w:rPr>
                <w:b/>
                <w:bCs/>
              </w:rPr>
              <w:instrText xml:space="preserve"> NUMPAGES  </w:instrText>
            </w:r>
            <w:r w:rsidR="005756AB">
              <w:rPr>
                <w:b/>
                <w:bCs/>
                <w:sz w:val="24"/>
                <w:szCs w:val="24"/>
              </w:rPr>
              <w:fldChar w:fldCharType="separate"/>
            </w:r>
            <w:r>
              <w:rPr>
                <w:b/>
                <w:bCs/>
                <w:noProof/>
              </w:rPr>
              <w:t>3</w:t>
            </w:r>
            <w:r w:rsidR="005756A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A4" w:rsidRDefault="00A14FA4" w:rsidP="00A14FA4">
      <w:pPr>
        <w:spacing w:after="0" w:line="240" w:lineRule="auto"/>
      </w:pPr>
      <w:r>
        <w:separator/>
      </w:r>
    </w:p>
  </w:footnote>
  <w:footnote w:type="continuationSeparator" w:id="0">
    <w:p w:rsidR="00A14FA4" w:rsidRDefault="00A14FA4" w:rsidP="00A1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A14FA4" w:rsidTr="006B3AB3">
      <w:tc>
        <w:tcPr>
          <w:tcW w:w="4621" w:type="dxa"/>
        </w:tcPr>
        <w:p w:rsidR="00A14FA4" w:rsidRDefault="00DF0F2D" w:rsidP="00DF0F2D">
          <w:pPr>
            <w:ind w:right="-128"/>
            <w:rPr>
              <w:noProof/>
              <w:lang w:eastAsia="en-AU"/>
            </w:rPr>
          </w:pPr>
          <w:r>
            <w:rPr>
              <w:noProof/>
              <w:lang w:eastAsia="en-AU"/>
            </w:rPr>
            <w:t>MONASH Training and Professional Development</w:t>
          </w:r>
        </w:p>
      </w:tc>
      <w:tc>
        <w:tcPr>
          <w:tcW w:w="4621" w:type="dxa"/>
        </w:tcPr>
        <w:p w:rsidR="00A14FA4" w:rsidRDefault="00A14FA4" w:rsidP="00D4608D">
          <w:pPr>
            <w:jc w:val="right"/>
            <w:rPr>
              <w:noProof/>
              <w:lang w:eastAsia="en-AU"/>
            </w:rPr>
          </w:pPr>
          <w:r>
            <w:rPr>
              <w:noProof/>
              <w:lang w:eastAsia="en-AU"/>
            </w:rPr>
            <w:t>*</w:t>
          </w:r>
          <w:sdt>
            <w:sdtPr>
              <w:rPr>
                <w:noProof/>
                <w:lang w:eastAsia="en-AU"/>
              </w:rPr>
              <w:alias w:val="Title"/>
              <w:tag w:val=""/>
              <w:id w:val="-1962796493"/>
              <w:placeholder>
                <w:docPart w:val="9EAB7FA62EAB43838C6E799DCA8727B0"/>
              </w:placeholder>
              <w:dataBinding w:prefixMappings="xmlns:ns0='http://purl.org/dc/elements/1.1/' xmlns:ns1='http://schemas.openxmlformats.org/package/2006/metadata/core-properties' " w:xpath="/ns1:coreProperties[1]/ns0:title[1]" w:storeItemID="{6C3C8BC8-F283-45AE-878A-BAB7291924A1}"/>
              <w:text/>
            </w:sdtPr>
            <w:sdtEndPr/>
            <w:sdtContent>
              <w:r w:rsidR="00684484">
                <w:rPr>
                  <w:noProof/>
                  <w:lang w:val="en-GB" w:eastAsia="en-AU"/>
                </w:rPr>
                <w:t>Appeals &amp; Complaints Procedure</w:t>
              </w:r>
            </w:sdtContent>
          </w:sdt>
        </w:p>
      </w:tc>
    </w:tr>
  </w:tbl>
  <w:p w:rsidR="00A14FA4" w:rsidRDefault="00A14FA4" w:rsidP="005756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0F0"/>
    <w:multiLevelType w:val="hybridMultilevel"/>
    <w:tmpl w:val="73E23062"/>
    <w:lvl w:ilvl="0" w:tplc="95124E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6A0F29"/>
    <w:multiLevelType w:val="hybridMultilevel"/>
    <w:tmpl w:val="BA7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90379"/>
    <w:multiLevelType w:val="hybridMultilevel"/>
    <w:tmpl w:val="3FB2E2FC"/>
    <w:lvl w:ilvl="0" w:tplc="EA02CC0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A544A"/>
    <w:multiLevelType w:val="hybridMultilevel"/>
    <w:tmpl w:val="AD12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6A1396"/>
    <w:multiLevelType w:val="hybridMultilevel"/>
    <w:tmpl w:val="325C6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A5112E"/>
    <w:multiLevelType w:val="hybridMultilevel"/>
    <w:tmpl w:val="AD06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D91E81"/>
    <w:multiLevelType w:val="hybridMultilevel"/>
    <w:tmpl w:val="D5AC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B67DA"/>
    <w:multiLevelType w:val="hybridMultilevel"/>
    <w:tmpl w:val="A1B63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D30486"/>
    <w:multiLevelType w:val="hybridMultilevel"/>
    <w:tmpl w:val="8FE82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990275"/>
    <w:multiLevelType w:val="hybridMultilevel"/>
    <w:tmpl w:val="C0AAD4AE"/>
    <w:lvl w:ilvl="0" w:tplc="8B1C4A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0"/>
  </w:num>
  <w:num w:numId="6">
    <w:abstractNumId w:val="2"/>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F"/>
    <w:rsid w:val="000B524D"/>
    <w:rsid w:val="0011254A"/>
    <w:rsid w:val="00177D26"/>
    <w:rsid w:val="001B3BC8"/>
    <w:rsid w:val="001C1CAB"/>
    <w:rsid w:val="00270A3C"/>
    <w:rsid w:val="002E0296"/>
    <w:rsid w:val="0031660B"/>
    <w:rsid w:val="00351AFC"/>
    <w:rsid w:val="00444AC4"/>
    <w:rsid w:val="00495408"/>
    <w:rsid w:val="004E526A"/>
    <w:rsid w:val="005756AB"/>
    <w:rsid w:val="00577323"/>
    <w:rsid w:val="00684484"/>
    <w:rsid w:val="006A0703"/>
    <w:rsid w:val="006A5C68"/>
    <w:rsid w:val="006B3AB3"/>
    <w:rsid w:val="00710311"/>
    <w:rsid w:val="008F2B84"/>
    <w:rsid w:val="00A14FA4"/>
    <w:rsid w:val="00A7290E"/>
    <w:rsid w:val="00AA019B"/>
    <w:rsid w:val="00B47A49"/>
    <w:rsid w:val="00C006EC"/>
    <w:rsid w:val="00C03BA2"/>
    <w:rsid w:val="00C06115"/>
    <w:rsid w:val="00C3552E"/>
    <w:rsid w:val="00C37DD2"/>
    <w:rsid w:val="00C47EB6"/>
    <w:rsid w:val="00C75D59"/>
    <w:rsid w:val="00CD2A38"/>
    <w:rsid w:val="00D11262"/>
    <w:rsid w:val="00D4608D"/>
    <w:rsid w:val="00DF0F2D"/>
    <w:rsid w:val="00E41527"/>
    <w:rsid w:val="00EA4F91"/>
    <w:rsid w:val="00F630AF"/>
    <w:rsid w:val="00F90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CADDC2D5-EAA6-4A35-977F-BAE3BF12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4608D"/>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D460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0AF"/>
    <w:rPr>
      <w:rFonts w:ascii="Tahoma" w:hAnsi="Tahoma" w:cs="Tahoma"/>
      <w:sz w:val="16"/>
      <w:szCs w:val="16"/>
    </w:rPr>
  </w:style>
  <w:style w:type="table" w:styleId="TableGrid">
    <w:name w:val="Table Grid"/>
    <w:basedOn w:val="TableNormal"/>
    <w:uiPriority w:val="59"/>
    <w:rsid w:val="00A1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4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FA4"/>
  </w:style>
  <w:style w:type="paragraph" w:styleId="Footer">
    <w:name w:val="footer"/>
    <w:basedOn w:val="Normal"/>
    <w:link w:val="FooterChar"/>
    <w:uiPriority w:val="99"/>
    <w:unhideWhenUsed/>
    <w:rsid w:val="00A14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FA4"/>
  </w:style>
  <w:style w:type="character" w:styleId="PlaceholderText">
    <w:name w:val="Placeholder Text"/>
    <w:basedOn w:val="DefaultParagraphFont"/>
    <w:uiPriority w:val="99"/>
    <w:semiHidden/>
    <w:rsid w:val="00A14FA4"/>
    <w:rPr>
      <w:color w:val="808080"/>
    </w:rPr>
  </w:style>
  <w:style w:type="character" w:customStyle="1" w:styleId="Heading2Char">
    <w:name w:val="Heading 2 Char"/>
    <w:basedOn w:val="DefaultParagraphFont"/>
    <w:link w:val="Heading2"/>
    <w:uiPriority w:val="9"/>
    <w:rsid w:val="00A14FA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4F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14FA4"/>
    <w:pPr>
      <w:spacing w:after="0" w:line="240" w:lineRule="auto"/>
    </w:pPr>
  </w:style>
  <w:style w:type="paragraph" w:styleId="ListParagraph">
    <w:name w:val="List Paragraph"/>
    <w:basedOn w:val="Normal"/>
    <w:uiPriority w:val="34"/>
    <w:qFormat/>
    <w:rsid w:val="00C47EB6"/>
    <w:pPr>
      <w:ind w:left="720"/>
      <w:contextualSpacing/>
    </w:pPr>
  </w:style>
  <w:style w:type="paragraph" w:customStyle="1" w:styleId="Default">
    <w:name w:val="Default"/>
    <w:rsid w:val="005756A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D4608D"/>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rsid w:val="00D4608D"/>
    <w:rPr>
      <w:rFonts w:ascii="Arial" w:eastAsia="Times New Roman" w:hAnsi="Arial" w:cs="Arial"/>
      <w:b/>
      <w:bCs/>
      <w:sz w:val="26"/>
      <w:szCs w:val="26"/>
    </w:rPr>
  </w:style>
  <w:style w:type="paragraph" w:styleId="NormalWeb">
    <w:name w:val="Normal (Web)"/>
    <w:basedOn w:val="Normal"/>
    <w:uiPriority w:val="99"/>
    <w:semiHidden/>
    <w:unhideWhenUsed/>
    <w:rsid w:val="00D460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semiHidden/>
    <w:rsid w:val="00495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2146">
      <w:bodyDiv w:val="1"/>
      <w:marLeft w:val="0"/>
      <w:marRight w:val="0"/>
      <w:marTop w:val="0"/>
      <w:marBottom w:val="0"/>
      <w:divBdr>
        <w:top w:val="none" w:sz="0" w:space="0" w:color="auto"/>
        <w:left w:val="none" w:sz="0" w:space="0" w:color="auto"/>
        <w:bottom w:val="none" w:sz="0" w:space="0" w:color="auto"/>
        <w:right w:val="none" w:sz="0" w:space="0" w:color="auto"/>
      </w:divBdr>
      <w:divsChild>
        <w:div w:id="795216132">
          <w:marLeft w:val="0"/>
          <w:marRight w:val="0"/>
          <w:marTop w:val="0"/>
          <w:marBottom w:val="0"/>
          <w:divBdr>
            <w:top w:val="none" w:sz="0" w:space="0" w:color="auto"/>
            <w:left w:val="none" w:sz="0" w:space="0" w:color="auto"/>
            <w:bottom w:val="none" w:sz="0" w:space="0" w:color="auto"/>
            <w:right w:val="none" w:sz="0" w:space="0" w:color="auto"/>
          </w:divBdr>
        </w:div>
        <w:div w:id="1542980663">
          <w:marLeft w:val="0"/>
          <w:marRight w:val="0"/>
          <w:marTop w:val="0"/>
          <w:marBottom w:val="0"/>
          <w:divBdr>
            <w:top w:val="none" w:sz="0" w:space="0" w:color="auto"/>
            <w:left w:val="none" w:sz="0" w:space="0" w:color="auto"/>
            <w:bottom w:val="none" w:sz="0" w:space="0" w:color="auto"/>
            <w:right w:val="none" w:sz="0" w:space="0" w:color="auto"/>
          </w:divBdr>
        </w:div>
        <w:div w:id="858465304">
          <w:marLeft w:val="0"/>
          <w:marRight w:val="0"/>
          <w:marTop w:val="0"/>
          <w:marBottom w:val="0"/>
          <w:divBdr>
            <w:top w:val="none" w:sz="0" w:space="0" w:color="auto"/>
            <w:left w:val="none" w:sz="0" w:space="0" w:color="auto"/>
            <w:bottom w:val="none" w:sz="0" w:space="0" w:color="auto"/>
            <w:right w:val="none" w:sz="0" w:space="0" w:color="auto"/>
          </w:divBdr>
        </w:div>
        <w:div w:id="1245260538">
          <w:marLeft w:val="0"/>
          <w:marRight w:val="0"/>
          <w:marTop w:val="0"/>
          <w:marBottom w:val="0"/>
          <w:divBdr>
            <w:top w:val="none" w:sz="0" w:space="0" w:color="auto"/>
            <w:left w:val="none" w:sz="0" w:space="0" w:color="auto"/>
            <w:bottom w:val="none" w:sz="0" w:space="0" w:color="auto"/>
            <w:right w:val="none" w:sz="0" w:space="0" w:color="auto"/>
          </w:divBdr>
        </w:div>
        <w:div w:id="1553998724">
          <w:marLeft w:val="0"/>
          <w:marRight w:val="0"/>
          <w:marTop w:val="0"/>
          <w:marBottom w:val="0"/>
          <w:divBdr>
            <w:top w:val="none" w:sz="0" w:space="0" w:color="auto"/>
            <w:left w:val="none" w:sz="0" w:space="0" w:color="auto"/>
            <w:bottom w:val="none" w:sz="0" w:space="0" w:color="auto"/>
            <w:right w:val="none" w:sz="0" w:space="0" w:color="auto"/>
          </w:divBdr>
        </w:div>
        <w:div w:id="428158487">
          <w:marLeft w:val="0"/>
          <w:marRight w:val="0"/>
          <w:marTop w:val="0"/>
          <w:marBottom w:val="0"/>
          <w:divBdr>
            <w:top w:val="none" w:sz="0" w:space="0" w:color="auto"/>
            <w:left w:val="none" w:sz="0" w:space="0" w:color="auto"/>
            <w:bottom w:val="none" w:sz="0" w:space="0" w:color="auto"/>
            <w:right w:val="none" w:sz="0" w:space="0" w:color="auto"/>
          </w:divBdr>
        </w:div>
        <w:div w:id="843786424">
          <w:marLeft w:val="0"/>
          <w:marRight w:val="0"/>
          <w:marTop w:val="0"/>
          <w:marBottom w:val="0"/>
          <w:divBdr>
            <w:top w:val="none" w:sz="0" w:space="0" w:color="auto"/>
            <w:left w:val="none" w:sz="0" w:space="0" w:color="auto"/>
            <w:bottom w:val="none" w:sz="0" w:space="0" w:color="auto"/>
            <w:right w:val="none" w:sz="0" w:space="0" w:color="auto"/>
          </w:divBdr>
        </w:div>
      </w:divsChild>
    </w:div>
    <w:div w:id="979529612">
      <w:bodyDiv w:val="1"/>
      <w:marLeft w:val="0"/>
      <w:marRight w:val="0"/>
      <w:marTop w:val="0"/>
      <w:marBottom w:val="0"/>
      <w:divBdr>
        <w:top w:val="none" w:sz="0" w:space="0" w:color="auto"/>
        <w:left w:val="none" w:sz="0" w:space="0" w:color="auto"/>
        <w:bottom w:val="none" w:sz="0" w:space="0" w:color="auto"/>
        <w:right w:val="none" w:sz="0" w:space="0" w:color="auto"/>
      </w:divBdr>
      <w:divsChild>
        <w:div w:id="2144881714">
          <w:marLeft w:val="0"/>
          <w:marRight w:val="0"/>
          <w:marTop w:val="0"/>
          <w:marBottom w:val="0"/>
          <w:divBdr>
            <w:top w:val="none" w:sz="0" w:space="0" w:color="auto"/>
            <w:left w:val="none" w:sz="0" w:space="0" w:color="auto"/>
            <w:bottom w:val="none" w:sz="0" w:space="0" w:color="auto"/>
            <w:right w:val="none" w:sz="0" w:space="0" w:color="auto"/>
          </w:divBdr>
        </w:div>
        <w:div w:id="806359142">
          <w:marLeft w:val="0"/>
          <w:marRight w:val="0"/>
          <w:marTop w:val="0"/>
          <w:marBottom w:val="0"/>
          <w:divBdr>
            <w:top w:val="none" w:sz="0" w:space="0" w:color="auto"/>
            <w:left w:val="none" w:sz="0" w:space="0" w:color="auto"/>
            <w:bottom w:val="none" w:sz="0" w:space="0" w:color="auto"/>
            <w:right w:val="none" w:sz="0" w:space="0" w:color="auto"/>
          </w:divBdr>
        </w:div>
        <w:div w:id="894698675">
          <w:marLeft w:val="0"/>
          <w:marRight w:val="0"/>
          <w:marTop w:val="0"/>
          <w:marBottom w:val="0"/>
          <w:divBdr>
            <w:top w:val="none" w:sz="0" w:space="0" w:color="auto"/>
            <w:left w:val="none" w:sz="0" w:space="0" w:color="auto"/>
            <w:bottom w:val="none" w:sz="0" w:space="0" w:color="auto"/>
            <w:right w:val="none" w:sz="0" w:space="0" w:color="auto"/>
          </w:divBdr>
        </w:div>
        <w:div w:id="1362628588">
          <w:marLeft w:val="0"/>
          <w:marRight w:val="0"/>
          <w:marTop w:val="0"/>
          <w:marBottom w:val="0"/>
          <w:divBdr>
            <w:top w:val="none" w:sz="0" w:space="0" w:color="auto"/>
            <w:left w:val="none" w:sz="0" w:space="0" w:color="auto"/>
            <w:bottom w:val="none" w:sz="0" w:space="0" w:color="auto"/>
            <w:right w:val="none" w:sz="0" w:space="0" w:color="auto"/>
          </w:divBdr>
        </w:div>
        <w:div w:id="126788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wan.sist@monash.edu" TargetMode="External"/><Relationship Id="rId4" Type="http://schemas.openxmlformats.org/officeDocument/2006/relationships/settings" Target="settings.xml"/><Relationship Id="rId9" Type="http://schemas.openxmlformats.org/officeDocument/2006/relationships/hyperlink" Target="mailto:rebecca.redfern@monash.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AB7FA62EAB43838C6E799DCA8727B0"/>
        <w:category>
          <w:name w:val="General"/>
          <w:gallery w:val="placeholder"/>
        </w:category>
        <w:types>
          <w:type w:val="bbPlcHdr"/>
        </w:types>
        <w:behaviors>
          <w:behavior w:val="content"/>
        </w:behaviors>
        <w:guid w:val="{800CE235-BCFE-438B-AF38-0C52F76AACE4}"/>
      </w:docPartPr>
      <w:docPartBody>
        <w:p w:rsidR="003079E6" w:rsidRDefault="00DF7765">
          <w:r w:rsidRPr="00171B61">
            <w:rPr>
              <w:rStyle w:val="PlaceholderText"/>
            </w:rPr>
            <w:t>[Title]</w:t>
          </w:r>
        </w:p>
      </w:docPartBody>
    </w:docPart>
    <w:docPart>
      <w:docPartPr>
        <w:name w:val="3C99F51F61A54A38AE608FFEF1249C16"/>
        <w:category>
          <w:name w:val="General"/>
          <w:gallery w:val="placeholder"/>
        </w:category>
        <w:types>
          <w:type w:val="bbPlcHdr"/>
        </w:types>
        <w:behaviors>
          <w:behavior w:val="content"/>
        </w:behaviors>
        <w:guid w:val="{781F7711-9EF7-45DC-9564-C4FF38E1F17B}"/>
      </w:docPartPr>
      <w:docPartBody>
        <w:p w:rsidR="003079E6" w:rsidRDefault="00DF7765" w:rsidP="00DF7765">
          <w:pPr>
            <w:pStyle w:val="3C99F51F61A54A38AE608FFEF1249C16"/>
          </w:pPr>
          <w:r w:rsidRPr="00171B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65"/>
    <w:rsid w:val="003079E6"/>
    <w:rsid w:val="00DF7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7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765"/>
    <w:rPr>
      <w:color w:val="808080"/>
    </w:rPr>
  </w:style>
  <w:style w:type="paragraph" w:customStyle="1" w:styleId="939A39387D7143EBB6DAB3C7E675DDF2">
    <w:name w:val="939A39387D7143EBB6DAB3C7E675DDF2"/>
    <w:rsid w:val="00DF7765"/>
  </w:style>
  <w:style w:type="paragraph" w:customStyle="1" w:styleId="AFE49E26860448C3A0885664369B7C0A">
    <w:name w:val="AFE49E26860448C3A0885664369B7C0A"/>
    <w:rsid w:val="00DF7765"/>
  </w:style>
  <w:style w:type="paragraph" w:customStyle="1" w:styleId="3C99F51F61A54A38AE608FFEF1249C16">
    <w:name w:val="3C99F51F61A54A38AE608FFEF1249C16"/>
    <w:rsid w:val="00DF7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5B2524-390D-44E2-B644-9482FA89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Appeals &amp; Complaints Procedure</vt:lpstr>
    </vt:vector>
  </TitlesOfParts>
  <Company>Monash University</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&amp; Complaints Procedure</dc:title>
  <dc:subject/>
  <dc:creator>Jessie Humphrey</dc:creator>
  <cp:keywords/>
  <dc:description/>
  <cp:lastModifiedBy>Blair Wilson</cp:lastModifiedBy>
  <cp:revision>2</cp:revision>
  <cp:lastPrinted>2014-02-24T01:35:00Z</cp:lastPrinted>
  <dcterms:created xsi:type="dcterms:W3CDTF">2017-01-19T22:04:00Z</dcterms:created>
  <dcterms:modified xsi:type="dcterms:W3CDTF">2017-01-19T22:04:00Z</dcterms:modified>
</cp:coreProperties>
</file>